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32"/>
          <w:szCs w:val="32"/>
          <w:lang w:val="ru-RU"/>
        </w:rPr>
      </w:pPr>
      <w:bookmarkStart w:id="0" w:name="_GoBack"/>
      <w:r>
        <w:rPr>
          <w:rFonts w:ascii="Times New Roman" w:hAnsi="Times New Roman"/>
          <w:sz w:val="32"/>
          <w:szCs w:val="32"/>
          <w:lang w:val="ru-RU"/>
        </w:rPr>
        <w:t xml:space="preserve">Перечень культурных мероприятий по случаю Праздника фонарей </w:t>
      </w:r>
      <w:r>
        <w:rPr>
          <w:rFonts w:ascii="Times New Roman" w:hAnsi="Times New Roman" w:eastAsia="宋体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>Пекинск</w:t>
      </w:r>
      <w:r>
        <w:rPr>
          <w:rFonts w:ascii="Times New Roman" w:hAnsi="Times New Roman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>ого</w:t>
      </w:r>
      <w:r>
        <w:rPr>
          <w:rFonts w:ascii="Times New Roman" w:hAnsi="Times New Roman" w:eastAsia="宋体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 xml:space="preserve"> муниципальн</w:t>
      </w:r>
      <w:r>
        <w:rPr>
          <w:rFonts w:ascii="Times New Roman" w:hAnsi="Times New Roman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>ого</w:t>
      </w:r>
      <w:r>
        <w:rPr>
          <w:rFonts w:ascii="Times New Roman" w:hAnsi="Times New Roman" w:eastAsia="宋体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 xml:space="preserve"> центр</w:t>
      </w:r>
      <w:r>
        <w:rPr>
          <w:rFonts w:ascii="Times New Roman" w:hAnsi="Times New Roman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>а</w:t>
      </w:r>
      <w:r>
        <w:rPr>
          <w:rFonts w:ascii="Times New Roman" w:hAnsi="Times New Roman" w:eastAsia="宋体" w:cs="Times New Roman"/>
          <w:i w:val="0"/>
          <w:iCs w:val="0"/>
          <w:caps w:val="0"/>
          <w:spacing w:val="0"/>
          <w:sz w:val="30"/>
          <w:szCs w:val="30"/>
          <w:shd w:val="clear"/>
          <w:lang w:val="ru-RU"/>
        </w:rPr>
        <w:t xml:space="preserve"> паркового хозяйства</w:t>
      </w:r>
      <w:r>
        <w:rPr>
          <w:rFonts w:ascii="Times New Roman" w:hAnsi="Times New Roman"/>
          <w:sz w:val="32"/>
          <w:szCs w:val="32"/>
          <w:lang w:val="ru-RU"/>
        </w:rPr>
        <w:t xml:space="preserve"> в 2023 году 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433"/>
        <w:gridCol w:w="2903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мероприятия</w:t>
            </w:r>
          </w:p>
        </w:tc>
        <w:tc>
          <w:tcPr>
            <w:tcW w:w="443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9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55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Народные обычаи Праздника фонарей</w:t>
            </w: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lang w:val="ru-RU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Дворцовая музыка вместе с Вами встречает Новый год (концерт в режиме онлайн)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Официальный аккаунт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Парка Тяньтань (Храм Неба)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Вэйбо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Наблюдаем за «Счастьем» Новой весной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Витрина на восточном берегу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Бэйхай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Мероприятие по разгадыванию загадок: «Счастье» задержится Новой весной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Ландшафтный парк Храма Юнъань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парке </w:t>
            </w:r>
            <w:r>
              <w:rPr>
                <w:rFonts w:ascii="Times New Roman" w:hAnsi="Times New Roman"/>
                <w:sz w:val="24"/>
              </w:rPr>
              <w:t xml:space="preserve"> Бэйхай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Мероприятие на тему Праздника фонарей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Западная сторона площади Наньмэнь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Чжуншань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Приветствуем Новую весну: разгадываем загадки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 востоку от Цяньшань, главная западная дорога, перед входом в Центр обслуживания туристов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парке </w:t>
            </w:r>
            <w:r>
              <w:rPr>
                <w:rFonts w:ascii="Times New Roman" w:hAnsi="Times New Roman"/>
                <w:sz w:val="24"/>
                <w:lang w:val="ru-RU"/>
              </w:rPr>
              <w:t>Цзиншань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Утром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Разгадывание загадок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Площадь у главного входа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Пекинский зоопарк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09:00-09:30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Отметьтесь у двенадцати символов китайского гороскопа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Магазин «Пеликан»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Пекинск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зоопарк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Приготовление юаньсяо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Магазин креативных кондитерских изделий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Гуйсянцунь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Таожаньтин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цветных фонарей своими руками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Магазин культурного творчества «Таохуаюань»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парке </w:t>
            </w:r>
            <w:r>
              <w:rPr>
                <w:rFonts w:ascii="Times New Roman" w:hAnsi="Times New Roman"/>
                <w:sz w:val="24"/>
              </w:rPr>
              <w:t>Таожаньтин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Праздничные фонари и разгадывание загадок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ПавильонЮсяньшаньгуань в парке Цзычжуюань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Стрим в официальном аккаунте в Вэйбо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, посвященные традиционной культуре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Вдоль дороги Цзянькан на территории юго-западных ворот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Юйюаньтань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 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Памятные входные билеты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честь </w:t>
            </w:r>
            <w:r>
              <w:rPr>
                <w:rFonts w:ascii="Times New Roman" w:hAnsi="Times New Roman"/>
                <w:sz w:val="24"/>
              </w:rPr>
              <w:t>Праздник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фонарей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Наш праздник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На территории всех ворот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Юйюаньтань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Наслаждение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цветами на Праздник фонарей</w:t>
            </w: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орхидей цимбидиум и Выставка знаменитых людей Пекина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Сад «Хуэйфан»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Чжуншань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второй декады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эксклюзивных традиционных цветов и трав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Теплица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Танхуау в 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Чжуншань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третьей декады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бонсай в Храме Б</w:t>
            </w:r>
            <w:r>
              <w:rPr>
                <w:rFonts w:ascii="Times New Roman" w:hAnsi="Times New Roman"/>
                <w:snapToGrid w:val="0"/>
                <w:sz w:val="24"/>
                <w:lang w:val="ru-RU"/>
              </w:rPr>
              <w:t>июньсы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чайной «Шаньчаши» Храма Б</w:t>
            </w:r>
            <w:r>
              <w:rPr>
                <w:rFonts w:ascii="Times New Roman" w:hAnsi="Times New Roman"/>
                <w:snapToGrid w:val="0"/>
                <w:sz w:val="24"/>
                <w:lang w:val="ru-RU"/>
              </w:rPr>
              <w:t>июньсы</w:t>
            </w:r>
            <w:r>
              <w:rPr>
                <w:rFonts w:hint="default" w:ascii="Times New Roman" w:hAnsi="Times New Roman"/>
                <w:snapToGrid w:val="0"/>
                <w:sz w:val="24"/>
                <w:lang w:val="ru-RU"/>
              </w:rPr>
              <w:t xml:space="preserve"> в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Чжуншань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Новогодння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</w:rPr>
              <w:t>ыставк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ru-RU"/>
              </w:rPr>
              <w:t>флористик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auto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п</w:t>
            </w:r>
            <w:r>
              <w:rPr>
                <w:rFonts w:ascii="Times New Roman" w:hAnsi="Times New Roman"/>
                <w:sz w:val="24"/>
              </w:rPr>
              <w:t>арке Сяншань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верхнем зале Сунлинь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Сян</w:t>
            </w:r>
            <w:r>
              <w:rPr>
                <w:rFonts w:ascii="Times New Roman" w:hAnsi="Times New Roman"/>
                <w:sz w:val="24"/>
              </w:rPr>
              <w:t>шань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орхидей в честь Праздника фонарей в Национальном ботаническом саду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Демонстрационная оранжерея тропических растений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>Национальном ботаническом саду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(в </w:t>
            </w:r>
            <w:r>
              <w:rPr>
                <w:rFonts w:ascii="Times New Roman" w:hAnsi="Times New Roman"/>
                <w:sz w:val="24"/>
              </w:rPr>
              <w:t>северн</w:t>
            </w:r>
            <w:r>
              <w:rPr>
                <w:rFonts w:ascii="Times New Roman" w:hAnsi="Times New Roman"/>
                <w:sz w:val="24"/>
                <w:lang w:val="ru-RU"/>
              </w:rPr>
              <w:t>ом саду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),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Демонстрационная оранжерея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Национальном ботаническом саду 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(в </w:t>
            </w:r>
            <w:r>
              <w:rPr>
                <w:rFonts w:ascii="Times New Roman" w:hAnsi="Times New Roman"/>
                <w:sz w:val="24"/>
                <w:lang w:val="ru-RU"/>
              </w:rPr>
              <w:t>южном саду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4 - 5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 в честь Праздника фонарей</w:t>
            </w: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Выставка «Сад говорит </w:t>
            </w:r>
            <w:r>
              <w:rPr>
                <w:rFonts w:hint="eastAsia" w:ascii="宋体" w:hAnsi="宋体" w:cs="宋体"/>
                <w:sz w:val="24"/>
                <w:lang w:val="ru-RU"/>
              </w:rPr>
              <w:t>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эти горы и реки, этот сад»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Музей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Ихэюань (Летний императорский дворец)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Ретроспективная выставка жизни Ло Чжэвэня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Дэхэюань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Ихэюань (Летний императорский дворец)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8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 истории и культуры Цзиншань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 Храма Гуаньдэдянь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lang w:val="ru-RU" w:eastAsia="zh-CN"/>
              </w:rPr>
              <w:t>в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Цзиншань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 «Время сна»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Улица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Чжунчжоулу на территории </w:t>
            </w:r>
            <w:r>
              <w:rPr>
                <w:rFonts w:ascii="Times New Roman" w:hAnsi="Times New Roman"/>
                <w:sz w:val="24"/>
              </w:rPr>
              <w:t>Национальн</w:t>
            </w:r>
            <w:r>
              <w:rPr>
                <w:rFonts w:ascii="Times New Roman" w:hAnsi="Times New Roman"/>
                <w:sz w:val="24"/>
                <w:lang w:val="ru-RU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ботаническ</w:t>
            </w:r>
            <w:r>
              <w:rPr>
                <w:rFonts w:ascii="Times New Roman" w:hAnsi="Times New Roman"/>
                <w:sz w:val="24"/>
                <w:lang w:val="ru-RU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сад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(северный сад)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первой декады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фотографий растений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 популяризации научных знаний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Национальн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ботаническ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сад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(северный сад)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первой декады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картин, изображающих растения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Павильон популяризации научных знаний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Национальн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ботаническ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>
              <w:rPr>
                <w:rFonts w:ascii="Times New Roman" w:hAnsi="Times New Roman"/>
                <w:sz w:val="24"/>
              </w:rPr>
              <w:t xml:space="preserve"> сад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(северный сад)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первой декады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популяризации научных знаний «Большая выставка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кролик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Юго-западные ворота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Пекинск</w:t>
            </w:r>
            <w:r>
              <w:rPr>
                <w:rFonts w:ascii="Times New Roman" w:hAnsi="Times New Roman"/>
                <w:sz w:val="24"/>
                <w:lang w:val="ru-RU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зоопарк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Постоянная экспозиция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«Энциклопедия традиций, народных обычаев»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Вдоль основной дороги у восточных ворот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Таожаньтин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классической культуры «Новая весна»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Стенды от восточных ворот до южных ворот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арка Цзычжуюань 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третьей декады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картин Чжао Гу и Шу Найжэня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Терем Вэньюэлоу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арка Цзычжуюань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второй декады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/>
                <w:lang w:val="ru-RU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Культурная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ыставка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Веселый гений – Су Дунпо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Павильон Юсяньшаньгуань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арка Цзычжуюань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12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Происхождение и развитие иллюстраций в Китае и Выставка оригинальной живописи в Павильоне иллюстрированной книги «Девять божественных оленей»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Загородный дворец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арка Цзычжуюань 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второй декады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hint="default" w:ascii="Times New Roman" w:hAnsi="Times New Roman"/>
                <w:sz w:val="24"/>
                <w:lang w:val="ru-RU"/>
              </w:rPr>
              <w:t>Прекрасная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столица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Китая</w:t>
            </w:r>
            <w:r>
              <w:rPr>
                <w:rFonts w:ascii="Times New Roman" w:hAnsi="Times New Roman"/>
                <w:sz w:val="24"/>
                <w:lang w:val="ru-RU"/>
              </w:rPr>
              <w:t>:  культуры Пекина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картах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Выставочный зал Юйхэ Цзиин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Юйюаньтань</w:t>
            </w:r>
          </w:p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12 марта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работ-призеров 18-го Фотоконкурса «Весна приходит в Юйюаньтань»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Галерея света и тени «Юйхэ»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 в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</w:rPr>
              <w:t>арк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Юйюаньтань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12 января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«Великолепный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ландшафт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–  технологий разукрашивания традиционных зданий»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выставочный зал №1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Музе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китайских садов и ландшафтной архитектуры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12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пейзажной культуры «Пейзаж в предметах»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выставочный зал №2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Музе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китайских садов и ландшафтной архитектуры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5 февраля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«Крайняя граница – вход на Тибетское нагорье»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выставочный зал №3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Музе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китайских садов и ландшафтной архитектуры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Продлится до мая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Мелодии фарфора (Выставка фарфоровых изделий»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выставочный зал №4</w:t>
            </w:r>
            <w:r>
              <w:rPr>
                <w:rFonts w:hint="default"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Музе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китайских садов и ландшафтной архитектуры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Постоянная экспозиция</w:t>
            </w:r>
          </w:p>
        </w:tc>
      </w:tr>
    </w:tbl>
    <w:p>
      <w:pPr>
        <w:jc w:val="left"/>
        <w:rPr>
          <w:rFonts w:ascii="Times New Roman" w:hAnsi="Times New Roman"/>
          <w:sz w:val="32"/>
          <w:szCs w:val="32"/>
        </w:rPr>
      </w:pPr>
    </w:p>
    <w:p/>
    <w:sectPr>
      <w:footerReference r:id="rId3" w:type="default"/>
      <w:pgSz w:w="16838" w:h="11906" w:orient="landscape"/>
      <w:pgMar w:top="560" w:right="1440" w:bottom="1050" w:left="1440" w:header="720" w:footer="720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2E0NmFkODdlOWUxZDIyZGQ3N2Q4ODE5NDZkOTMifQ=="/>
  </w:docVars>
  <w:rsids>
    <w:rsidRoot w:val="40E46A3E"/>
    <w:rsid w:val="40E4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2023-02-03T09:08:00Z</dcterms:created>
  <dc:creator>DELL</dc:creator>
  <cp:lastModifiedBy>DELL</cp:lastModifiedBy>
  <dcterms:modified xsi:type="dcterms:W3CDTF">2023-02-03T09:24:27Z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4DE5598B469D4C168285651E038429E4</vt:lpwstr>
  </property>
</Properties>
</file>