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Times New Roman" w:hAnsi="Times New Roman" w:eastAsia="Times New Roman"/>
          <w:color w:val="000000"/>
          <w:kern w:val="0"/>
          <w:sz w:val="24"/>
          <w:szCs w:val="24"/>
          <w:lang w:bidi="ar"/>
        </w:rPr>
      </w:pPr>
    </w:p>
    <w:p>
      <w:pPr>
        <w:widowControl/>
        <w:jc w:val="center"/>
        <w:textAlignment w:val="center"/>
        <w:rPr>
          <w:rFonts w:ascii="Times New Roman" w:hAnsi="Times New Roman" w:eastAsia="Times New Roman"/>
          <w:b/>
          <w:bCs/>
          <w:color w:val="000000"/>
          <w:kern w:val="0"/>
          <w:sz w:val="24"/>
          <w:szCs w:val="24"/>
          <w:lang w:val="ru-RU" w:bidi="ar"/>
        </w:rPr>
      </w:pPr>
      <w:r>
        <w:rPr>
          <w:rFonts w:ascii="Times New Roman" w:hAnsi="Times New Roman" w:eastAsia="Times New Roman"/>
          <w:b/>
          <w:bCs/>
          <w:color w:val="000000"/>
          <w:kern w:val="0"/>
          <w:sz w:val="24"/>
          <w:szCs w:val="24"/>
          <w:lang w:val="ru-RU" w:bidi="ar"/>
        </w:rPr>
        <w:t>Пункты продажи годовых абонементов в парки Пекина на 2024 год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Times New Roman" w:hAnsi="Times New Roman" w:eastAsia="Times New Roman"/>
          <w:color w:val="000000"/>
          <w:kern w:val="0"/>
          <w:sz w:val="24"/>
          <w:szCs w:val="24"/>
          <w:lang w:bidi="ar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172"/>
        <w:gridCol w:w="2950"/>
        <w:gridCol w:w="2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№ п.п.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Учреждение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Место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Телефон для справок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Парк Ихэюань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(1 место)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val="ru-RU" w:bidi="ar"/>
              </w:rPr>
              <w:t>В северном боковом дворе за новыми дворцовыми воротами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 xml:space="preserve">+86-10-62881144-6224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62860608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val="ru-RU" w:bidi="ar"/>
              </w:rPr>
              <w:t>Парк Тяньтань (Храм Неба)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val="ru-RU" w:bidi="ar"/>
              </w:rPr>
              <w:t xml:space="preserve"> (5 мест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Окно комплексного обслуживания у восточных ворот (200 юаней)</w:t>
            </w:r>
          </w:p>
        </w:tc>
        <w:tc>
          <w:tcPr>
            <w:tcW w:w="14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67013779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67028866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</w:trPr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Окно комплексного обслуживания у южных ворот (200 юаней)</w:t>
            </w:r>
          </w:p>
        </w:tc>
        <w:tc>
          <w:tcPr>
            <w:tcW w:w="14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exact"/>
        </w:trPr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  <w:t>--</w:t>
            </w:r>
          </w:p>
        </w:tc>
        <w:tc>
          <w:tcPr>
            <w:tcW w:w="12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</w:pP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Окно комплексного обслуживания у западных ворот (200 юаней)</w:t>
            </w:r>
          </w:p>
        </w:tc>
        <w:tc>
          <w:tcPr>
            <w:tcW w:w="14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exact"/>
        </w:trPr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Окно комплексного обслуживания у северных ворот (200 юаней)</w:t>
            </w:r>
          </w:p>
        </w:tc>
        <w:tc>
          <w:tcPr>
            <w:tcW w:w="14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</w:trPr>
        <w:tc>
          <w:tcPr>
            <w:tcW w:w="5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Центр обслуживания туристов у северных ворот (100 юаней)</w:t>
            </w:r>
          </w:p>
        </w:tc>
        <w:tc>
          <w:tcPr>
            <w:tcW w:w="14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 xml:space="preserve">Парк Бэйхай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(2 места)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Билетная касса у южных ворот</w:t>
            </w:r>
          </w:p>
        </w:tc>
        <w:tc>
          <w:tcPr>
            <w:tcW w:w="14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64038055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5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Билетная касса у северных ворот</w:t>
            </w:r>
          </w:p>
        </w:tc>
        <w:tc>
          <w:tcPr>
            <w:tcW w:w="14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Парк Чжуншань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 xml:space="preserve"> (1 место)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Западные ворота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66052801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 xml:space="preserve">Парк Сяншань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(2 места)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val="ru-RU" w:bidi="ar"/>
              </w:rPr>
              <w:t>Билетная касса у восточных ворот</w:t>
            </w:r>
          </w:p>
        </w:tc>
        <w:tc>
          <w:tcPr>
            <w:tcW w:w="14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62594724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51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val="ru-RU" w:bidi="ar"/>
              </w:rPr>
              <w:t>Дом на западной стороне билетной кассы у восточных ворот</w:t>
            </w:r>
          </w:p>
        </w:tc>
        <w:tc>
          <w:tcPr>
            <w:tcW w:w="14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ru-RU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Парк Цзиншань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 xml:space="preserve"> (1 место)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Пункт продажи годовых абонементов у западных ворот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64038098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  <w:lang w:bidi="ar"/>
              </w:rPr>
            </w:pPr>
            <w:r>
              <w:rPr>
                <w:rStyle w:val="4"/>
                <w:rFonts w:ascii="Times New Roman" w:hAnsi="Times New Roman" w:eastAsia="Times New Roman" w:cs="Times New Roman"/>
                <w:lang w:bidi="ar"/>
              </w:rPr>
              <w:t>Национальный ботанический сад (северный сад Бэйюань) (2 места)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Юго-восточные ворота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62817042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Южные ворота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62810342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Пекинский зоопарк (1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место)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Восточная билетная касса у южных ворот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68390274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Парк Таожаньтин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 xml:space="preserve"> (1 место)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Билетная касса у восточных ворот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63180088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63511596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val="ru-RU" w:bidi="ar"/>
              </w:rPr>
              <w:t>Парк Цзычжуюань (Парк пурпурного бамбука) (1 место)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Зона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осточных ворот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88412894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Парк Юйюаньтань (3 места)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Зал продажи годовых абонементов у восточных ворот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88653997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Билетная касса у западных ворот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88653716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Билетная касса у южных ворот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88653717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 xml:space="preserve">Парк Шуансю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(1 место)</w:t>
            </w:r>
          </w:p>
        </w:tc>
        <w:tc>
          <w:tcPr>
            <w:tcW w:w="1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Северные ворота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ar"/>
              </w:rPr>
              <w:t>+86-10-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62011695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4E266353"/>
    <w:rsid w:val="33613653"/>
    <w:rsid w:val="49413637"/>
    <w:rsid w:val="4E266353"/>
    <w:rsid w:val="609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autoRedefine/>
    <w:qFormat/>
    <w:uiPriority w:val="0"/>
    <w:rPr>
      <w:rFonts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2023-12-23T13:27:00Z</dcterms:created>
  <dc:creator>crionline</dc:creator>
  <cp:lastModifiedBy>crionline</cp:lastModifiedBy>
  <dcterms:modified xsi:type="dcterms:W3CDTF">2023-12-23T14:04:33Z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78B9DC07910049AF9074101205250A51_13</vt:lpwstr>
  </property>
</Properties>
</file>